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435" w:rsidRDefault="00D91435" w:rsidP="002259B7">
      <w:pPr>
        <w:pStyle w:val="Ttulo"/>
        <w:jc w:val="both"/>
        <w:rPr>
          <w:rFonts w:ascii="Arial" w:eastAsia="Times New Roman" w:hAnsi="Arial" w:cs="Arial"/>
          <w:sz w:val="24"/>
          <w:szCs w:val="24"/>
          <w:lang w:eastAsia="en-GB"/>
        </w:rPr>
      </w:pPr>
      <w:r w:rsidRPr="00774765">
        <w:t>​</w:t>
      </w:r>
      <w:r w:rsidR="002259B7">
        <w:t>AMENII -</w:t>
      </w:r>
      <w:r w:rsidR="00774765">
        <w:t xml:space="preserve"> </w:t>
      </w:r>
      <w:r w:rsidR="004266A9" w:rsidRPr="00774765">
        <w:t xml:space="preserve">Analytical solutions to calculate </w:t>
      </w:r>
      <w:proofErr w:type="spellStart"/>
      <w:r w:rsidR="00774765" w:rsidRPr="00774765">
        <w:t>ME</w:t>
      </w:r>
      <w:r w:rsidR="004266A9" w:rsidRPr="00774765">
        <w:t>chanical</w:t>
      </w:r>
      <w:proofErr w:type="spellEnd"/>
      <w:r w:rsidR="004266A9" w:rsidRPr="00774765">
        <w:t xml:space="preserve"> response of an aquifer to </w:t>
      </w:r>
      <w:r w:rsidR="00774765" w:rsidRPr="00774765">
        <w:t>Non-Isothermal Injection</w:t>
      </w:r>
      <w:r w:rsidR="004266A9" w:rsidRPr="00774765">
        <w:t>.</w:t>
      </w:r>
    </w:p>
    <w:p w:rsidR="004266A9" w:rsidRPr="006E604B" w:rsidRDefault="004266A9" w:rsidP="006E604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en-GB"/>
        </w:rPr>
      </w:pPr>
    </w:p>
    <w:p w:rsidR="00D2687F" w:rsidRPr="00D2687F" w:rsidRDefault="00D2687F" w:rsidP="00D2687F">
      <w:pPr>
        <w:spacing w:after="120" w:line="240" w:lineRule="auto"/>
        <w:jc w:val="both"/>
        <w:rPr>
          <w:rFonts w:eastAsia="Times New Roman" w:cstheme="minorHAnsi"/>
          <w:sz w:val="24"/>
          <w:szCs w:val="24"/>
          <w:lang w:eastAsia="en-GB"/>
        </w:rPr>
      </w:pPr>
      <w:r>
        <w:rPr>
          <w:rFonts w:eastAsia="Times New Roman" w:cstheme="minorHAnsi"/>
          <w:sz w:val="24"/>
          <w:szCs w:val="24"/>
          <w:lang w:eastAsia="en-GB"/>
        </w:rPr>
        <w:t xml:space="preserve">This tool </w:t>
      </w:r>
      <w:r w:rsidR="00774765" w:rsidRPr="002259B7">
        <w:rPr>
          <w:rFonts w:eastAsia="Times New Roman" w:cstheme="minorHAnsi"/>
          <w:sz w:val="24"/>
          <w:szCs w:val="24"/>
          <w:lang w:eastAsia="en-GB"/>
        </w:rPr>
        <w:t>calculate</w:t>
      </w:r>
      <w:r>
        <w:rPr>
          <w:rFonts w:eastAsia="Times New Roman" w:cstheme="minorHAnsi"/>
          <w:sz w:val="24"/>
          <w:szCs w:val="24"/>
          <w:lang w:eastAsia="en-GB"/>
        </w:rPr>
        <w:t>s</w:t>
      </w:r>
      <w:r w:rsidR="00774765" w:rsidRPr="002259B7">
        <w:rPr>
          <w:rFonts w:eastAsia="Times New Roman" w:cstheme="minorHAnsi"/>
          <w:sz w:val="24"/>
          <w:szCs w:val="24"/>
          <w:lang w:eastAsia="en-GB"/>
        </w:rPr>
        <w:t xml:space="preserve"> mechanical response (disp</w:t>
      </w:r>
      <w:r w:rsidR="00D86854" w:rsidRPr="002259B7">
        <w:rPr>
          <w:rFonts w:eastAsia="Times New Roman" w:cstheme="minorHAnsi"/>
          <w:sz w:val="24"/>
          <w:szCs w:val="24"/>
          <w:lang w:eastAsia="en-GB"/>
        </w:rPr>
        <w:t>lacements and stress variation)</w:t>
      </w:r>
      <w:r w:rsidR="00774765" w:rsidRPr="002259B7">
        <w:rPr>
          <w:rFonts w:eastAsia="Times New Roman" w:cstheme="minorHAnsi"/>
          <w:sz w:val="24"/>
          <w:szCs w:val="24"/>
          <w:lang w:eastAsia="en-GB"/>
        </w:rPr>
        <w:t xml:space="preserve"> to non-isothermal </w:t>
      </w:r>
      <w:r w:rsidR="00D86854" w:rsidRPr="002259B7">
        <w:rPr>
          <w:rFonts w:eastAsia="Times New Roman" w:cstheme="minorHAnsi"/>
          <w:sz w:val="24"/>
          <w:szCs w:val="24"/>
          <w:lang w:eastAsia="en-GB"/>
        </w:rPr>
        <w:t xml:space="preserve">single-phase fluid </w:t>
      </w:r>
      <w:r w:rsidR="00774765" w:rsidRPr="002259B7">
        <w:rPr>
          <w:rFonts w:eastAsia="Times New Roman" w:cstheme="minorHAnsi"/>
          <w:sz w:val="24"/>
          <w:szCs w:val="24"/>
          <w:lang w:eastAsia="en-GB"/>
        </w:rPr>
        <w:t xml:space="preserve">injection </w:t>
      </w:r>
      <w:r w:rsidR="00D86854" w:rsidRPr="002259B7">
        <w:rPr>
          <w:rFonts w:eastAsia="Times New Roman" w:cstheme="minorHAnsi"/>
          <w:sz w:val="24"/>
          <w:szCs w:val="24"/>
          <w:lang w:eastAsia="en-GB"/>
        </w:rPr>
        <w:t>into an aquifer with cylindrical geometry.</w:t>
      </w:r>
      <w:r>
        <w:rPr>
          <w:rFonts w:eastAsia="Times New Roman" w:cstheme="minorHAnsi"/>
          <w:sz w:val="24"/>
          <w:szCs w:val="24"/>
          <w:lang w:eastAsia="en-GB"/>
        </w:rPr>
        <w:t xml:space="preserve"> </w:t>
      </w:r>
      <w:r w:rsidRPr="00D2687F">
        <w:rPr>
          <w:rFonts w:eastAsia="Times New Roman" w:cstheme="minorHAnsi"/>
          <w:sz w:val="24"/>
          <w:szCs w:val="24"/>
          <w:lang w:eastAsia="en-GB"/>
        </w:rPr>
        <w:t xml:space="preserve">It is based on the paper: </w:t>
      </w:r>
    </w:p>
    <w:p w:rsidR="00774765" w:rsidRPr="002259B7" w:rsidRDefault="00D2687F" w:rsidP="00D2687F">
      <w:pPr>
        <w:spacing w:after="120" w:line="240" w:lineRule="auto"/>
        <w:jc w:val="both"/>
        <w:rPr>
          <w:rFonts w:eastAsia="Times New Roman" w:cstheme="minorHAnsi"/>
          <w:sz w:val="24"/>
          <w:szCs w:val="24"/>
          <w:lang w:eastAsia="en-GB"/>
        </w:rPr>
      </w:pPr>
      <w:r w:rsidRPr="007A189D">
        <w:rPr>
          <w:rFonts w:eastAsia="Times New Roman" w:cstheme="minorHAnsi"/>
          <w:sz w:val="24"/>
          <w:szCs w:val="24"/>
          <w:lang w:val="es-ES" w:eastAsia="en-GB"/>
        </w:rPr>
        <w:t xml:space="preserve">"De </w:t>
      </w:r>
      <w:proofErr w:type="spellStart"/>
      <w:r w:rsidRPr="007A189D">
        <w:rPr>
          <w:rFonts w:eastAsia="Times New Roman" w:cstheme="minorHAnsi"/>
          <w:sz w:val="24"/>
          <w:szCs w:val="24"/>
          <w:lang w:val="es-ES" w:eastAsia="en-GB"/>
        </w:rPr>
        <w:t>Simone</w:t>
      </w:r>
      <w:proofErr w:type="spellEnd"/>
      <w:r w:rsidRPr="007A189D">
        <w:rPr>
          <w:rFonts w:eastAsia="Times New Roman" w:cstheme="minorHAnsi"/>
          <w:sz w:val="24"/>
          <w:szCs w:val="24"/>
          <w:lang w:val="es-ES" w:eastAsia="en-GB"/>
        </w:rPr>
        <w:t xml:space="preserve">, S., Carrera, J., &amp; Gómez-Castro, B. M. (2017).  </w:t>
      </w:r>
      <w:r w:rsidRPr="00472F78">
        <w:rPr>
          <w:rFonts w:eastAsia="Times New Roman" w:cstheme="minorHAnsi"/>
          <w:i/>
          <w:sz w:val="24"/>
          <w:szCs w:val="24"/>
          <w:lang w:eastAsia="en-GB"/>
        </w:rPr>
        <w:t>A practical solution to the mechanical perturbations induced by non-isothermal injection into a permeable medium</w:t>
      </w:r>
      <w:r w:rsidRPr="00D2687F">
        <w:rPr>
          <w:rFonts w:eastAsia="Times New Roman" w:cstheme="minorHAnsi"/>
          <w:sz w:val="24"/>
          <w:szCs w:val="24"/>
          <w:lang w:eastAsia="en-GB"/>
        </w:rPr>
        <w:t>. International Journal of Rock Mechanics and Mining Sciences, 91, 7-17."</w:t>
      </w:r>
    </w:p>
    <w:p w:rsidR="00774765" w:rsidRPr="002259B7" w:rsidRDefault="00774765" w:rsidP="006E604B">
      <w:pPr>
        <w:spacing w:after="120" w:line="240" w:lineRule="auto"/>
        <w:jc w:val="both"/>
        <w:rPr>
          <w:rFonts w:eastAsia="Times New Roman" w:cstheme="minorHAnsi"/>
          <w:sz w:val="24"/>
          <w:szCs w:val="24"/>
          <w:lang w:eastAsia="en-GB"/>
        </w:rPr>
      </w:pPr>
      <w:r w:rsidRPr="002259B7">
        <w:rPr>
          <w:rFonts w:eastAsia="Times New Roman" w:cstheme="minorHAnsi"/>
          <w:sz w:val="24"/>
          <w:szCs w:val="24"/>
          <w:lang w:eastAsia="en-GB"/>
        </w:rPr>
        <w:t xml:space="preserve">The complete solutions, as well as the underlying hypothesis, the mathematical development and the </w:t>
      </w:r>
      <w:r w:rsidR="006E604B" w:rsidRPr="002259B7">
        <w:rPr>
          <w:rFonts w:eastAsia="Times New Roman" w:cstheme="minorHAnsi"/>
          <w:sz w:val="24"/>
          <w:szCs w:val="24"/>
          <w:lang w:eastAsia="en-GB"/>
        </w:rPr>
        <w:t>validity, are presented in the</w:t>
      </w:r>
      <w:r w:rsidR="00D2687F">
        <w:rPr>
          <w:rFonts w:eastAsia="Times New Roman" w:cstheme="minorHAnsi"/>
          <w:sz w:val="24"/>
          <w:szCs w:val="24"/>
          <w:lang w:eastAsia="en-GB"/>
        </w:rPr>
        <w:t xml:space="preserve"> abovementioned</w:t>
      </w:r>
      <w:r w:rsidR="006E604B" w:rsidRPr="002259B7">
        <w:rPr>
          <w:rFonts w:eastAsia="Times New Roman" w:cstheme="minorHAnsi"/>
          <w:sz w:val="24"/>
          <w:szCs w:val="24"/>
          <w:lang w:eastAsia="en-GB"/>
        </w:rPr>
        <w:t xml:space="preserve"> paper, which is</w:t>
      </w:r>
      <w:r w:rsidRPr="002259B7">
        <w:rPr>
          <w:rFonts w:eastAsia="Times New Roman" w:cstheme="minorHAnsi"/>
          <w:sz w:val="24"/>
          <w:szCs w:val="24"/>
          <w:lang w:eastAsia="en-GB"/>
        </w:rPr>
        <w:t xml:space="preserve"> </w:t>
      </w:r>
      <w:r w:rsidR="00D2687F">
        <w:rPr>
          <w:rFonts w:eastAsia="Times New Roman" w:cstheme="minorHAnsi"/>
          <w:sz w:val="24"/>
          <w:szCs w:val="24"/>
          <w:lang w:eastAsia="en-GB"/>
        </w:rPr>
        <w:t xml:space="preserve">also </w:t>
      </w:r>
      <w:r w:rsidRPr="002259B7">
        <w:rPr>
          <w:rFonts w:eastAsia="Times New Roman" w:cstheme="minorHAnsi"/>
          <w:sz w:val="24"/>
          <w:szCs w:val="24"/>
          <w:lang w:eastAsia="en-GB"/>
        </w:rPr>
        <w:t xml:space="preserve">included in this folder. </w:t>
      </w:r>
    </w:p>
    <w:p w:rsidR="00774765" w:rsidRPr="002259B7" w:rsidRDefault="00774765" w:rsidP="006E604B">
      <w:pPr>
        <w:spacing w:after="120" w:line="240" w:lineRule="auto"/>
        <w:jc w:val="both"/>
        <w:rPr>
          <w:rFonts w:eastAsia="Times New Roman" w:cstheme="minorHAnsi"/>
          <w:sz w:val="24"/>
          <w:szCs w:val="24"/>
          <w:lang w:eastAsia="en-GB"/>
        </w:rPr>
      </w:pPr>
      <w:r w:rsidRPr="002259B7">
        <w:rPr>
          <w:rFonts w:eastAsia="Times New Roman" w:cstheme="minorHAnsi"/>
          <w:sz w:val="24"/>
          <w:szCs w:val="24"/>
          <w:lang w:eastAsia="en-GB"/>
        </w:rPr>
        <w:t xml:space="preserve">The analytical solutions are implemented both in an excel spreadsheet and in a Python script. </w:t>
      </w:r>
      <w:r w:rsidR="000437E5">
        <w:rPr>
          <w:rFonts w:eastAsia="Times New Roman" w:cstheme="minorHAnsi"/>
          <w:sz w:val="24"/>
          <w:szCs w:val="24"/>
          <w:lang w:eastAsia="en-GB"/>
        </w:rPr>
        <w:t>User can choose the favourite format</w:t>
      </w:r>
      <w:r w:rsidRPr="002259B7">
        <w:rPr>
          <w:rFonts w:eastAsia="Times New Roman" w:cstheme="minorHAnsi"/>
          <w:sz w:val="24"/>
          <w:szCs w:val="24"/>
          <w:lang w:eastAsia="en-GB"/>
        </w:rPr>
        <w:t xml:space="preserve">. </w:t>
      </w:r>
      <w:r w:rsidR="00D86854" w:rsidRPr="002259B7">
        <w:rPr>
          <w:rFonts w:eastAsia="Times New Roman" w:cstheme="minorHAnsi"/>
          <w:sz w:val="24"/>
          <w:szCs w:val="24"/>
          <w:lang w:eastAsia="en-GB"/>
        </w:rPr>
        <w:t xml:space="preserve">Both </w:t>
      </w:r>
      <w:r w:rsidRPr="002259B7">
        <w:rPr>
          <w:rFonts w:eastAsia="Times New Roman" w:cstheme="minorHAnsi"/>
          <w:sz w:val="24"/>
          <w:szCs w:val="24"/>
          <w:lang w:eastAsia="en-GB"/>
        </w:rPr>
        <w:t>file</w:t>
      </w:r>
      <w:r w:rsidR="00D86854" w:rsidRPr="002259B7">
        <w:rPr>
          <w:rFonts w:eastAsia="Times New Roman" w:cstheme="minorHAnsi"/>
          <w:sz w:val="24"/>
          <w:szCs w:val="24"/>
          <w:lang w:eastAsia="en-GB"/>
        </w:rPr>
        <w:t>s</w:t>
      </w:r>
      <w:r w:rsidRPr="002259B7">
        <w:rPr>
          <w:rFonts w:eastAsia="Times New Roman" w:cstheme="minorHAnsi"/>
          <w:sz w:val="24"/>
          <w:szCs w:val="24"/>
          <w:lang w:eastAsia="en-GB"/>
        </w:rPr>
        <w:t xml:space="preserve"> adopt the same nomenclature</w:t>
      </w:r>
      <w:r w:rsidR="00D2687F">
        <w:rPr>
          <w:rFonts w:eastAsia="Times New Roman" w:cstheme="minorHAnsi"/>
          <w:sz w:val="24"/>
          <w:szCs w:val="24"/>
          <w:lang w:eastAsia="en-GB"/>
        </w:rPr>
        <w:t xml:space="preserve"> and units</w:t>
      </w:r>
      <w:r w:rsidRPr="002259B7">
        <w:rPr>
          <w:rFonts w:eastAsia="Times New Roman" w:cstheme="minorHAnsi"/>
          <w:sz w:val="24"/>
          <w:szCs w:val="24"/>
          <w:lang w:eastAsia="en-GB"/>
        </w:rPr>
        <w:t xml:space="preserve"> than the paper</w:t>
      </w:r>
      <w:r w:rsidR="00D2687F">
        <w:rPr>
          <w:rFonts w:eastAsia="Times New Roman" w:cstheme="minorHAnsi"/>
          <w:sz w:val="24"/>
          <w:szCs w:val="24"/>
          <w:lang w:eastAsia="en-GB"/>
        </w:rPr>
        <w:t xml:space="preserve">, which are </w:t>
      </w:r>
      <w:r w:rsidR="000437E5">
        <w:rPr>
          <w:rFonts w:eastAsia="Times New Roman" w:cstheme="minorHAnsi"/>
          <w:sz w:val="24"/>
          <w:szCs w:val="24"/>
          <w:lang w:eastAsia="en-GB"/>
        </w:rPr>
        <w:t xml:space="preserve">also </w:t>
      </w:r>
      <w:r w:rsidR="00D2687F">
        <w:rPr>
          <w:rFonts w:eastAsia="Times New Roman" w:cstheme="minorHAnsi"/>
          <w:sz w:val="24"/>
          <w:szCs w:val="24"/>
          <w:lang w:eastAsia="en-GB"/>
        </w:rPr>
        <w:t>provided in the file “Nomenclature”</w:t>
      </w:r>
      <w:r w:rsidR="00D86854" w:rsidRPr="002259B7">
        <w:rPr>
          <w:rFonts w:eastAsia="Times New Roman" w:cstheme="minorHAnsi"/>
          <w:sz w:val="24"/>
          <w:szCs w:val="24"/>
          <w:lang w:eastAsia="en-GB"/>
        </w:rPr>
        <w:t>.</w:t>
      </w:r>
    </w:p>
    <w:p w:rsidR="006E604B" w:rsidRPr="002259B7" w:rsidRDefault="006E604B" w:rsidP="006E604B">
      <w:pPr>
        <w:spacing w:after="120" w:line="240" w:lineRule="auto"/>
        <w:jc w:val="both"/>
        <w:rPr>
          <w:rFonts w:eastAsia="Times New Roman" w:cstheme="minorHAnsi"/>
          <w:sz w:val="24"/>
          <w:szCs w:val="24"/>
          <w:lang w:eastAsia="en-GB"/>
        </w:rPr>
      </w:pPr>
    </w:p>
    <w:p w:rsidR="00774765" w:rsidRPr="002259B7" w:rsidRDefault="00774765" w:rsidP="006E604B">
      <w:pPr>
        <w:spacing w:after="120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2259B7">
        <w:rPr>
          <w:rFonts w:eastAsia="Times New Roman" w:cstheme="minorHAnsi"/>
          <w:sz w:val="24"/>
          <w:szCs w:val="24"/>
          <w:lang w:eastAsia="en-GB"/>
        </w:rPr>
        <w:t xml:space="preserve">The </w:t>
      </w:r>
      <w:r w:rsidRPr="002259B7">
        <w:rPr>
          <w:rFonts w:eastAsia="Times New Roman" w:cstheme="minorHAnsi"/>
          <w:b/>
          <w:sz w:val="24"/>
          <w:szCs w:val="24"/>
          <w:lang w:eastAsia="en-GB"/>
        </w:rPr>
        <w:t xml:space="preserve">excel </w:t>
      </w:r>
      <w:r w:rsidR="006E604B" w:rsidRPr="002259B7">
        <w:rPr>
          <w:rFonts w:eastAsia="Times New Roman" w:cstheme="minorHAnsi"/>
          <w:b/>
          <w:sz w:val="24"/>
          <w:szCs w:val="24"/>
          <w:lang w:eastAsia="en-GB"/>
        </w:rPr>
        <w:t xml:space="preserve">spreadsheet </w:t>
      </w:r>
      <w:r w:rsidRPr="002259B7">
        <w:rPr>
          <w:rFonts w:eastAsia="Times New Roman" w:cstheme="minorHAnsi"/>
          <w:sz w:val="24"/>
          <w:szCs w:val="24"/>
          <w:lang w:eastAsia="en-GB"/>
        </w:rPr>
        <w:t>is organized in the following way:</w:t>
      </w:r>
    </w:p>
    <w:p w:rsidR="00D91435" w:rsidRPr="002259B7" w:rsidRDefault="00F6281A" w:rsidP="006E604B">
      <w:pPr>
        <w:pStyle w:val="Prrafodelista"/>
        <w:numPr>
          <w:ilvl w:val="0"/>
          <w:numId w:val="1"/>
        </w:numPr>
        <w:spacing w:before="100" w:beforeAutospacing="1" w:after="120" w:line="240" w:lineRule="auto"/>
        <w:ind w:left="714" w:hanging="357"/>
        <w:contextualSpacing w:val="0"/>
        <w:jc w:val="both"/>
        <w:rPr>
          <w:rFonts w:eastAsia="Times New Roman" w:cstheme="minorHAnsi"/>
          <w:color w:val="222222"/>
          <w:sz w:val="24"/>
          <w:szCs w:val="24"/>
          <w:lang w:eastAsia="en-GB"/>
        </w:rPr>
      </w:pP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>First sheet is cal</w:t>
      </w:r>
      <w:r w:rsidR="00D91435" w:rsidRPr="002259B7">
        <w:rPr>
          <w:rFonts w:eastAsia="Times New Roman" w:cstheme="minorHAnsi"/>
          <w:color w:val="222222"/>
          <w:sz w:val="24"/>
          <w:szCs w:val="24"/>
          <w:lang w:eastAsia="en-GB"/>
        </w:rPr>
        <w:t>led "input data"​</w:t>
      </w: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>and must</w:t>
      </w:r>
      <w:r w:rsidR="00D91435"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 be filled-in with the parameters of the problem. In the current form it </w:t>
      </w: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>presents</w:t>
      </w:r>
      <w:r w:rsidR="00D91435"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 the same values than in the paper.​</w:t>
      </w: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 </w:t>
      </w:r>
      <w:r w:rsidR="00D86854" w:rsidRPr="002259B7">
        <w:rPr>
          <w:rFonts w:eastAsia="Times New Roman" w:cstheme="minorHAnsi"/>
          <w:color w:val="222222"/>
          <w:sz w:val="24"/>
          <w:szCs w:val="24"/>
          <w:lang w:eastAsia="en-GB"/>
        </w:rPr>
        <w:t>User has</w:t>
      </w: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 to fill-in </w:t>
      </w:r>
      <w:r w:rsidR="00D91435" w:rsidRPr="002259B7">
        <w:rPr>
          <w:rFonts w:eastAsia="Times New Roman" w:cstheme="minorHAnsi"/>
          <w:color w:val="222222"/>
          <w:sz w:val="24"/>
          <w:szCs w:val="24"/>
          <w:lang w:eastAsia="en-GB"/>
        </w:rPr>
        <w:t>the orange cells, whereas the white ones are just ca</w:t>
      </w:r>
      <w:r w:rsidR="00D86854" w:rsidRPr="002259B7">
        <w:rPr>
          <w:rFonts w:eastAsia="Times New Roman" w:cstheme="minorHAnsi"/>
          <w:color w:val="222222"/>
          <w:sz w:val="24"/>
          <w:szCs w:val="24"/>
          <w:lang w:eastAsia="en-GB"/>
        </w:rPr>
        <w:t>lculation of key parameters and</w:t>
      </w:r>
      <w:r w:rsidR="00D91435" w:rsidRPr="002259B7">
        <w:rPr>
          <w:rFonts w:eastAsia="Times New Roman" w:cstheme="minorHAnsi"/>
          <w:color w:val="222222"/>
          <w:sz w:val="24"/>
          <w:szCs w:val="24"/>
          <w:lang w:eastAsia="en-GB"/>
        </w:rPr>
        <w:t>​</w:t>
      </w: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their </w:t>
      </w:r>
      <w:r w:rsidR="00D91435" w:rsidRPr="002259B7">
        <w:rPr>
          <w:rFonts w:eastAsia="Times New Roman" w:cstheme="minorHAnsi"/>
          <w:color w:val="222222"/>
          <w:sz w:val="24"/>
          <w:szCs w:val="24"/>
          <w:lang w:eastAsia="en-GB"/>
        </w:rPr>
        <w:t>editing is blocked.​</w:t>
      </w:r>
    </w:p>
    <w:p w:rsidR="00D91435" w:rsidRPr="002259B7" w:rsidRDefault="00D91435" w:rsidP="006E604B">
      <w:pPr>
        <w:pStyle w:val="Prrafodelista"/>
        <w:numPr>
          <w:ilvl w:val="0"/>
          <w:numId w:val="1"/>
        </w:numPr>
        <w:spacing w:before="100" w:beforeAutospacing="1" w:after="120" w:line="240" w:lineRule="auto"/>
        <w:ind w:left="714" w:hanging="357"/>
        <w:contextualSpacing w:val="0"/>
        <w:jc w:val="both"/>
        <w:rPr>
          <w:rFonts w:eastAsia="Times New Roman" w:cstheme="minorHAnsi"/>
          <w:color w:val="222222"/>
          <w:sz w:val="24"/>
          <w:szCs w:val="24"/>
          <w:lang w:eastAsia="en-GB"/>
        </w:rPr>
      </w:pP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>Then there are two sheets that calculate results</w:t>
      </w:r>
      <w:r w:rsidR="00F6281A"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 </w:t>
      </w:r>
      <w:proofErr w:type="spellStart"/>
      <w:r w:rsidR="00F6281A" w:rsidRPr="002259B7">
        <w:rPr>
          <w:rFonts w:eastAsia="Times New Roman" w:cstheme="minorHAnsi"/>
          <w:color w:val="222222"/>
          <w:sz w:val="24"/>
          <w:szCs w:val="24"/>
          <w:lang w:eastAsia="en-GB"/>
        </w:rPr>
        <w:t>vs</w:t>
      </w:r>
      <w:proofErr w:type="spellEnd"/>
      <w:r w:rsidR="00F6281A"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 space </w:t>
      </w:r>
      <w:r w:rsidR="00486772" w:rsidRPr="002259B7">
        <w:rPr>
          <w:rFonts w:eastAsia="Times New Roman" w:cstheme="minorHAnsi"/>
          <w:color w:val="222222"/>
          <w:sz w:val="24"/>
          <w:szCs w:val="24"/>
          <w:lang w:eastAsia="en-GB"/>
        </w:rPr>
        <w:t>(</w:t>
      </w:r>
      <w:r w:rsidR="00F6281A" w:rsidRPr="002259B7">
        <w:rPr>
          <w:rFonts w:eastAsia="Times New Roman" w:cstheme="minorHAnsi"/>
          <w:color w:val="222222"/>
          <w:sz w:val="24"/>
          <w:szCs w:val="24"/>
          <w:lang w:eastAsia="en-GB"/>
        </w:rPr>
        <w:t>fo</w:t>
      </w: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>r a fixed time</w:t>
      </w:r>
      <w:r w:rsidR="00486772" w:rsidRPr="002259B7">
        <w:rPr>
          <w:rFonts w:eastAsia="Times New Roman" w:cstheme="minorHAnsi"/>
          <w:color w:val="222222"/>
          <w:sz w:val="24"/>
          <w:szCs w:val="24"/>
          <w:lang w:eastAsia="en-GB"/>
        </w:rPr>
        <w:t>)</w:t>
      </w: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 </w:t>
      </w:r>
      <w:r w:rsidR="00F6281A" w:rsidRPr="002259B7">
        <w:rPr>
          <w:rFonts w:eastAsia="Times New Roman" w:cstheme="minorHAnsi"/>
          <w:color w:val="222222"/>
          <w:sz w:val="24"/>
          <w:szCs w:val="24"/>
          <w:lang w:eastAsia="en-GB"/>
        </w:rPr>
        <w:t>and</w:t>
      </w: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>​</w:t>
      </w:r>
      <w:proofErr w:type="spellStart"/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>vs</w:t>
      </w:r>
      <w:proofErr w:type="spellEnd"/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 time </w:t>
      </w:r>
      <w:r w:rsidR="00486772" w:rsidRPr="002259B7">
        <w:rPr>
          <w:rFonts w:eastAsia="Times New Roman" w:cstheme="minorHAnsi"/>
          <w:color w:val="222222"/>
          <w:sz w:val="24"/>
          <w:szCs w:val="24"/>
          <w:lang w:eastAsia="en-GB"/>
        </w:rPr>
        <w:t>(</w:t>
      </w: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>for a fixed radius</w:t>
      </w:r>
      <w:r w:rsidR="00486772" w:rsidRPr="002259B7">
        <w:rPr>
          <w:rFonts w:eastAsia="Times New Roman" w:cstheme="minorHAnsi"/>
          <w:color w:val="222222"/>
          <w:sz w:val="24"/>
          <w:szCs w:val="24"/>
          <w:lang w:eastAsia="en-GB"/>
        </w:rPr>
        <w:t>)</w:t>
      </w:r>
      <w:r w:rsidR="00F6281A"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, respectively. </w:t>
      </w:r>
      <w:r w:rsidR="00F529C6" w:rsidRPr="002259B7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en-GB"/>
        </w:rPr>
        <w:t>Modifications is not</w:t>
      </w:r>
      <w:r w:rsidRPr="002259B7">
        <w:rPr>
          <w:rFonts w:eastAsia="Times New Roman" w:cstheme="minorHAnsi"/>
          <w:color w:val="222222"/>
          <w:sz w:val="24"/>
          <w:szCs w:val="24"/>
          <w:shd w:val="clear" w:color="auto" w:fill="FFFFFF"/>
          <w:lang w:eastAsia="en-GB"/>
        </w:rPr>
        <w:t xml:space="preserve"> allowed in these sheets in order to</w:t>
      </w:r>
      <w:proofErr w:type="gramStart"/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> ​protect</w:t>
      </w:r>
      <w:proofErr w:type="gramEnd"/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 them. </w:t>
      </w:r>
      <w:r w:rsidR="00D86854" w:rsidRPr="002259B7">
        <w:rPr>
          <w:rFonts w:eastAsia="Times New Roman" w:cstheme="minorHAnsi"/>
          <w:color w:val="222222"/>
          <w:sz w:val="24"/>
          <w:szCs w:val="24"/>
          <w:lang w:eastAsia="en-GB"/>
        </w:rPr>
        <w:t>User</w:t>
      </w: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 only </w:t>
      </w:r>
      <w:r w:rsidR="00F529C6" w:rsidRPr="002259B7">
        <w:rPr>
          <w:rFonts w:eastAsia="Times New Roman" w:cstheme="minorHAnsi"/>
          <w:color w:val="222222"/>
          <w:sz w:val="24"/>
          <w:szCs w:val="24"/>
          <w:lang w:eastAsia="en-GB"/>
        </w:rPr>
        <w:t>need</w:t>
      </w:r>
      <w:r w:rsidR="00D86854" w:rsidRPr="002259B7">
        <w:rPr>
          <w:rFonts w:eastAsia="Times New Roman" w:cstheme="minorHAnsi"/>
          <w:color w:val="222222"/>
          <w:sz w:val="24"/>
          <w:szCs w:val="24"/>
          <w:lang w:eastAsia="en-GB"/>
        </w:rPr>
        <w:t>s</w:t>
      </w: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 to set the time of observation at the top of the sheet "calculation </w:t>
      </w:r>
      <w:proofErr w:type="spellStart"/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>vs</w:t>
      </w:r>
      <w:proofErr w:type="spellEnd"/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 radius" and the radius of observation at the top of the sheet "calculation </w:t>
      </w:r>
      <w:proofErr w:type="spellStart"/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>vs</w:t>
      </w:r>
      <w:proofErr w:type="spellEnd"/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 time". The spatial and temporal </w:t>
      </w:r>
      <w:proofErr w:type="spellStart"/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>discretization</w:t>
      </w:r>
      <w:r w:rsidR="00D66236" w:rsidRPr="002259B7">
        <w:rPr>
          <w:rFonts w:eastAsia="Times New Roman" w:cstheme="minorHAnsi"/>
          <w:color w:val="222222"/>
          <w:sz w:val="24"/>
          <w:szCs w:val="24"/>
          <w:lang w:eastAsia="en-GB"/>
        </w:rPr>
        <w:t>s</w:t>
      </w:r>
      <w:proofErr w:type="spellEnd"/>
      <w:r w:rsidR="00F6281A"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 can also been modified, although the proposed spatial discretization is suggested</w:t>
      </w:r>
      <w:r w:rsidR="00F529C6" w:rsidRPr="002259B7">
        <w:rPr>
          <w:rFonts w:eastAsia="Times New Roman" w:cstheme="minorHAnsi"/>
          <w:color w:val="222222"/>
          <w:sz w:val="24"/>
          <w:szCs w:val="24"/>
          <w:lang w:eastAsia="en-GB"/>
        </w:rPr>
        <w:t>,</w:t>
      </w:r>
      <w:r w:rsidR="00F6281A"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 as it is </w:t>
      </w: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automatically calculated according with the input </w:t>
      </w:r>
      <w:r w:rsidR="00D86854"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geometrical </w:t>
      </w: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>parameters.</w:t>
      </w:r>
    </w:p>
    <w:p w:rsidR="00D91435" w:rsidRPr="002259B7" w:rsidRDefault="00D91435" w:rsidP="006E604B">
      <w:pPr>
        <w:pStyle w:val="Prrafodelista"/>
        <w:numPr>
          <w:ilvl w:val="0"/>
          <w:numId w:val="1"/>
        </w:numPr>
        <w:spacing w:after="120" w:line="240" w:lineRule="auto"/>
        <w:ind w:left="714" w:hanging="357"/>
        <w:contextualSpacing w:val="0"/>
        <w:jc w:val="both"/>
        <w:rPr>
          <w:rFonts w:eastAsia="Times New Roman" w:cstheme="minorHAnsi"/>
          <w:color w:val="222222"/>
          <w:sz w:val="24"/>
          <w:szCs w:val="24"/>
          <w:lang w:eastAsia="en-GB"/>
        </w:rPr>
      </w:pP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>The last two sheet present plots of results, but other plot</w:t>
      </w:r>
      <w:r w:rsidR="00F529C6" w:rsidRPr="002259B7">
        <w:rPr>
          <w:rFonts w:eastAsia="Times New Roman" w:cstheme="minorHAnsi"/>
          <w:color w:val="222222"/>
          <w:sz w:val="24"/>
          <w:szCs w:val="24"/>
          <w:lang w:eastAsia="en-GB"/>
        </w:rPr>
        <w:t>s</w:t>
      </w: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 can</w:t>
      </w:r>
      <w:r w:rsidR="00F529C6"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 be</w:t>
      </w: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 generated from the results columns.</w:t>
      </w:r>
    </w:p>
    <w:p w:rsidR="00D86854" w:rsidRPr="002259B7" w:rsidRDefault="00D86854" w:rsidP="006E604B">
      <w:pPr>
        <w:spacing w:after="120" w:line="240" w:lineRule="auto"/>
        <w:rPr>
          <w:rFonts w:eastAsia="Times New Roman" w:cstheme="minorHAnsi"/>
          <w:color w:val="222222"/>
          <w:sz w:val="24"/>
          <w:szCs w:val="24"/>
          <w:lang w:eastAsia="en-GB"/>
        </w:rPr>
      </w:pPr>
    </w:p>
    <w:p w:rsidR="00D91435" w:rsidRPr="002259B7" w:rsidRDefault="00D86854" w:rsidP="000437E5">
      <w:pPr>
        <w:spacing w:before="100" w:beforeAutospacing="1" w:after="120" w:line="240" w:lineRule="auto"/>
        <w:jc w:val="both"/>
        <w:rPr>
          <w:rFonts w:eastAsia="Times New Roman" w:cstheme="minorHAnsi"/>
          <w:color w:val="222222"/>
          <w:sz w:val="24"/>
          <w:szCs w:val="24"/>
          <w:lang w:eastAsia="en-GB"/>
        </w:rPr>
      </w:pP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The </w:t>
      </w:r>
      <w:r w:rsidR="007A189D">
        <w:rPr>
          <w:rFonts w:eastAsia="Times New Roman" w:cstheme="minorHAnsi"/>
          <w:b/>
          <w:color w:val="222222"/>
          <w:sz w:val="24"/>
          <w:szCs w:val="24"/>
          <w:lang w:eastAsia="en-GB"/>
        </w:rPr>
        <w:t>P</w:t>
      </w:r>
      <w:r w:rsidRPr="002259B7">
        <w:rPr>
          <w:rFonts w:eastAsia="Times New Roman" w:cstheme="minorHAnsi"/>
          <w:b/>
          <w:color w:val="222222"/>
          <w:sz w:val="24"/>
          <w:szCs w:val="24"/>
          <w:lang w:eastAsia="en-GB"/>
        </w:rPr>
        <w:t>ython script</w:t>
      </w: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 </w:t>
      </w:r>
      <w:r w:rsidR="007A189D">
        <w:rPr>
          <w:rFonts w:eastAsia="Times New Roman" w:cstheme="minorHAnsi"/>
          <w:color w:val="222222"/>
          <w:sz w:val="24"/>
          <w:szCs w:val="24"/>
          <w:lang w:eastAsia="en-GB"/>
        </w:rPr>
        <w:t xml:space="preserve">(based on Python 2.7) </w:t>
      </w: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>is organized as follows:</w:t>
      </w:r>
    </w:p>
    <w:p w:rsidR="00D86854" w:rsidRPr="002259B7" w:rsidRDefault="00D86854" w:rsidP="000437E5">
      <w:pPr>
        <w:pStyle w:val="Prrafodelista"/>
        <w:numPr>
          <w:ilvl w:val="0"/>
          <w:numId w:val="1"/>
        </w:numPr>
        <w:spacing w:before="100" w:beforeAutospacing="1" w:after="120" w:line="240" w:lineRule="auto"/>
        <w:contextualSpacing w:val="0"/>
        <w:jc w:val="both"/>
        <w:rPr>
          <w:rFonts w:eastAsia="Times New Roman" w:cstheme="minorHAnsi"/>
          <w:color w:val="222222"/>
          <w:sz w:val="24"/>
          <w:szCs w:val="24"/>
          <w:lang w:eastAsia="en-GB"/>
        </w:rPr>
      </w:pP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>Input parameters</w:t>
      </w:r>
      <w:r w:rsidR="00D66236"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 have to </w:t>
      </w: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be set at the </w:t>
      </w:r>
      <w:r w:rsidR="00D66236"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top of the script. In </w:t>
      </w:r>
      <w:bookmarkStart w:id="0" w:name="_GoBack"/>
      <w:bookmarkEnd w:id="0"/>
      <w:r w:rsidR="00D66236"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the current form it presents the same values than in the paper.​ User can choose if calculate results </w:t>
      </w:r>
      <w:proofErr w:type="spellStart"/>
      <w:r w:rsidR="00D66236" w:rsidRPr="002259B7">
        <w:rPr>
          <w:rFonts w:eastAsia="Times New Roman" w:cstheme="minorHAnsi"/>
          <w:color w:val="222222"/>
          <w:sz w:val="24"/>
          <w:szCs w:val="24"/>
          <w:lang w:eastAsia="en-GB"/>
        </w:rPr>
        <w:t>vs</w:t>
      </w:r>
      <w:proofErr w:type="spellEnd"/>
      <w:r w:rsidR="00D66236"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 space (for a fixed time that should be indicated where asked) or </w:t>
      </w:r>
      <w:proofErr w:type="spellStart"/>
      <w:r w:rsidR="00D66236" w:rsidRPr="002259B7">
        <w:rPr>
          <w:rFonts w:eastAsia="Times New Roman" w:cstheme="minorHAnsi"/>
          <w:color w:val="222222"/>
          <w:sz w:val="24"/>
          <w:szCs w:val="24"/>
          <w:lang w:eastAsia="en-GB"/>
        </w:rPr>
        <w:t>vs</w:t>
      </w:r>
      <w:proofErr w:type="spellEnd"/>
      <w:r w:rsidR="00D66236"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 time (for </w:t>
      </w:r>
      <w:r w:rsidR="00D66236" w:rsidRPr="002259B7">
        <w:rPr>
          <w:rFonts w:eastAsia="Times New Roman" w:cstheme="minorHAnsi"/>
          <w:color w:val="222222"/>
          <w:sz w:val="24"/>
          <w:szCs w:val="24"/>
          <w:lang w:eastAsia="en-GB"/>
        </w:rPr>
        <w:lastRenderedPageBreak/>
        <w:t xml:space="preserve">a fixed radius </w:t>
      </w:r>
      <w:r w:rsidR="000437E5">
        <w:rPr>
          <w:rFonts w:eastAsia="Times New Roman" w:cstheme="minorHAnsi"/>
          <w:color w:val="222222"/>
          <w:sz w:val="24"/>
          <w:szCs w:val="24"/>
          <w:lang w:eastAsia="en-GB"/>
        </w:rPr>
        <w:t xml:space="preserve">that </w:t>
      </w:r>
      <w:r w:rsidR="00D66236"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should be indicated where asked). Both options can also be chosen. </w:t>
      </w:r>
    </w:p>
    <w:p w:rsidR="00D66236" w:rsidRPr="002259B7" w:rsidRDefault="00D66236" w:rsidP="000437E5">
      <w:pPr>
        <w:pStyle w:val="Prrafodelista"/>
        <w:numPr>
          <w:ilvl w:val="0"/>
          <w:numId w:val="1"/>
        </w:numPr>
        <w:spacing w:before="100" w:beforeAutospacing="1" w:after="120" w:line="240" w:lineRule="auto"/>
        <w:ind w:left="714" w:hanging="357"/>
        <w:contextualSpacing w:val="0"/>
        <w:jc w:val="both"/>
        <w:rPr>
          <w:rFonts w:eastAsia="Times New Roman" w:cstheme="minorHAnsi"/>
          <w:color w:val="222222"/>
          <w:sz w:val="24"/>
          <w:szCs w:val="24"/>
          <w:lang w:eastAsia="en-GB"/>
        </w:rPr>
      </w:pP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The following lines calculate the results. Spatial and temporal </w:t>
      </w:r>
      <w:proofErr w:type="spellStart"/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>discretizations</w:t>
      </w:r>
      <w:proofErr w:type="spellEnd"/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 can be modified by the user, although the proposed spatial discretization is suggested, as it is automatically calculated according with the input parameters.</w:t>
      </w:r>
    </w:p>
    <w:p w:rsidR="00D66236" w:rsidRPr="002259B7" w:rsidRDefault="00D66236" w:rsidP="000437E5">
      <w:pPr>
        <w:pStyle w:val="Prrafodelista"/>
        <w:numPr>
          <w:ilvl w:val="0"/>
          <w:numId w:val="1"/>
        </w:numPr>
        <w:spacing w:before="100" w:beforeAutospacing="1" w:after="120" w:line="240" w:lineRule="auto"/>
        <w:contextualSpacing w:val="0"/>
        <w:jc w:val="both"/>
        <w:rPr>
          <w:rFonts w:eastAsia="Times New Roman" w:cstheme="minorHAnsi"/>
          <w:color w:val="222222"/>
          <w:sz w:val="24"/>
          <w:szCs w:val="24"/>
          <w:lang w:eastAsia="en-GB"/>
        </w:rPr>
      </w:pP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>The script automatically generates the desired plots</w:t>
      </w:r>
      <w:r w:rsidR="000437E5">
        <w:rPr>
          <w:rFonts w:eastAsia="Times New Roman" w:cstheme="minorHAnsi"/>
          <w:color w:val="222222"/>
          <w:sz w:val="24"/>
          <w:szCs w:val="24"/>
          <w:lang w:eastAsia="en-GB"/>
        </w:rPr>
        <w:t>, which can be modified</w:t>
      </w: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 xml:space="preserve">. </w:t>
      </w:r>
    </w:p>
    <w:p w:rsidR="00D86854" w:rsidRPr="002259B7" w:rsidRDefault="00D86854" w:rsidP="000437E5">
      <w:pPr>
        <w:spacing w:before="100" w:beforeAutospacing="1" w:after="240" w:line="240" w:lineRule="auto"/>
        <w:contextualSpacing/>
        <w:jc w:val="both"/>
        <w:rPr>
          <w:rFonts w:eastAsia="Times New Roman" w:cstheme="minorHAnsi"/>
          <w:color w:val="222222"/>
          <w:sz w:val="24"/>
          <w:szCs w:val="24"/>
          <w:lang w:eastAsia="en-GB"/>
        </w:rPr>
      </w:pPr>
    </w:p>
    <w:p w:rsidR="006E604B" w:rsidRPr="002259B7" w:rsidRDefault="006E604B" w:rsidP="000437E5">
      <w:pPr>
        <w:spacing w:before="100" w:beforeAutospacing="1" w:after="240" w:line="240" w:lineRule="auto"/>
        <w:contextualSpacing/>
        <w:jc w:val="both"/>
        <w:rPr>
          <w:rFonts w:eastAsia="Times New Roman" w:cstheme="minorHAnsi"/>
          <w:color w:val="222222"/>
          <w:sz w:val="24"/>
          <w:szCs w:val="24"/>
          <w:lang w:eastAsia="en-GB"/>
        </w:rPr>
      </w:pP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>For more details please contact Silvia De Simone (</w:t>
      </w:r>
      <w:r w:rsidRPr="002259B7">
        <w:rPr>
          <w:rFonts w:eastAsia="Times New Roman" w:cstheme="minorHAnsi"/>
          <w:color w:val="0000FF"/>
          <w:sz w:val="24"/>
          <w:szCs w:val="24"/>
          <w:lang w:eastAsia="en-GB"/>
        </w:rPr>
        <w:t>silviadesi@gmail.com</w:t>
      </w:r>
      <w:r w:rsidRPr="002259B7">
        <w:rPr>
          <w:rFonts w:eastAsia="Times New Roman" w:cstheme="minorHAnsi"/>
          <w:color w:val="222222"/>
          <w:sz w:val="24"/>
          <w:szCs w:val="24"/>
          <w:lang w:eastAsia="en-GB"/>
        </w:rPr>
        <w:t>).</w:t>
      </w:r>
    </w:p>
    <w:p w:rsidR="006702DA" w:rsidRPr="002259B7" w:rsidRDefault="006702DA" w:rsidP="000437E5">
      <w:pPr>
        <w:spacing w:before="100" w:beforeAutospacing="1" w:after="100" w:afterAutospacing="1" w:line="240" w:lineRule="auto"/>
        <w:jc w:val="both"/>
        <w:rPr>
          <w:rFonts w:eastAsia="Times New Roman" w:cstheme="minorHAnsi"/>
          <w:color w:val="222222"/>
          <w:sz w:val="24"/>
          <w:szCs w:val="24"/>
          <w:lang w:eastAsia="en-GB"/>
        </w:rPr>
      </w:pPr>
    </w:p>
    <w:p w:rsidR="00D91435" w:rsidRDefault="00D91435"/>
    <w:sectPr w:rsidR="00D91435" w:rsidSect="00F961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A49DC"/>
    <w:multiLevelType w:val="hybridMultilevel"/>
    <w:tmpl w:val="5A585F72"/>
    <w:lvl w:ilvl="0" w:tplc="FDAC49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91435"/>
    <w:rsid w:val="000437E5"/>
    <w:rsid w:val="001604C5"/>
    <w:rsid w:val="002259B7"/>
    <w:rsid w:val="00256FD1"/>
    <w:rsid w:val="002D56E8"/>
    <w:rsid w:val="003E36C5"/>
    <w:rsid w:val="004266A9"/>
    <w:rsid w:val="00472F78"/>
    <w:rsid w:val="00486772"/>
    <w:rsid w:val="004B7A9D"/>
    <w:rsid w:val="006702DA"/>
    <w:rsid w:val="006E604B"/>
    <w:rsid w:val="00771C72"/>
    <w:rsid w:val="00774765"/>
    <w:rsid w:val="007A189D"/>
    <w:rsid w:val="00A35CA1"/>
    <w:rsid w:val="00D2687F"/>
    <w:rsid w:val="00D66236"/>
    <w:rsid w:val="00D86854"/>
    <w:rsid w:val="00D91435"/>
    <w:rsid w:val="00EA01C3"/>
    <w:rsid w:val="00F529C6"/>
    <w:rsid w:val="00F6281A"/>
    <w:rsid w:val="00F9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14F"/>
  </w:style>
  <w:style w:type="paragraph" w:styleId="Ttulo3">
    <w:name w:val="heading 3"/>
    <w:basedOn w:val="Normal"/>
    <w:link w:val="Ttulo3Car"/>
    <w:uiPriority w:val="9"/>
    <w:qFormat/>
    <w:rsid w:val="006E60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91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Fuentedeprrafopredeter"/>
    <w:rsid w:val="00D91435"/>
  </w:style>
  <w:style w:type="paragraph" w:styleId="Prrafodelista">
    <w:name w:val="List Paragraph"/>
    <w:basedOn w:val="Normal"/>
    <w:uiPriority w:val="34"/>
    <w:qFormat/>
    <w:rsid w:val="00F6281A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77476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77476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6E604B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styleId="Hipervnculo">
    <w:name w:val="Hyperlink"/>
    <w:basedOn w:val="Fuentedeprrafopredeter"/>
    <w:uiPriority w:val="99"/>
    <w:semiHidden/>
    <w:unhideWhenUsed/>
    <w:rsid w:val="006E60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5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432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</dc:creator>
  <cp:lastModifiedBy>Silvia De Simone</cp:lastModifiedBy>
  <cp:revision>12</cp:revision>
  <dcterms:created xsi:type="dcterms:W3CDTF">2017-02-09T16:32:00Z</dcterms:created>
  <dcterms:modified xsi:type="dcterms:W3CDTF">2017-03-12T10:34:00Z</dcterms:modified>
</cp:coreProperties>
</file>